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3A2463" w:rsidRDefault="0053283D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77.7pt;margin-top:.05pt;width:50.75pt;height:49.75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516692379" r:id="rId6"/>
                    </w:pic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BC157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>ΥΠΟΥΡΓΕΙΟ ΠΑΙΔΕΙΑΣ</w:t>
                  </w:r>
                  <w:r w:rsidR="00BC1575" w:rsidRPr="00681B4D">
                    <w:rPr>
                      <w:rFonts w:asciiTheme="minorHAnsi" w:hAnsiTheme="minorHAnsi" w:cstheme="minorHAnsi"/>
                      <w:b/>
                    </w:rPr>
                    <w:t xml:space="preserve">, </w:t>
                  </w:r>
                  <w:r w:rsidR="00BC1575">
                    <w:rPr>
                      <w:rFonts w:asciiTheme="minorHAnsi" w:hAnsiTheme="minorHAnsi" w:cstheme="minorHAnsi"/>
                      <w:b/>
                    </w:rPr>
                    <w:t>ΕΡΕΥΝΑΣ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D0727A" w:rsidRPr="00D21E3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D0727A" w:rsidRPr="007F0A0C" w:rsidRDefault="00D0727A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157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200150" cy="74295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BC1575" w:rsidRDefault="00D0727A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C157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4A214A" w:rsidRDefault="00D0727A" w:rsidP="00423693">
                  <w:pPr>
                    <w:ind w:left="-142" w:right="897"/>
                    <w:jc w:val="center"/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4A214A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D0727A" w:rsidRPr="005056B2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5B7435" w:rsidRDefault="006C2D7B" w:rsidP="005B7435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5B7435">
              <w:rPr>
                <w:rFonts w:asciiTheme="minorHAnsi" w:hAnsiTheme="minorHAnsi" w:cstheme="minorHAnsi"/>
                <w:sz w:val="22"/>
                <w:szCs w:val="22"/>
              </w:rPr>
              <w:t>11-2-2016</w:t>
            </w:r>
          </w:p>
          <w:p w:rsidR="003D188A" w:rsidRPr="004E5777" w:rsidRDefault="00BC0885" w:rsidP="005B7435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4E5777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435">
              <w:rPr>
                <w:rFonts w:asciiTheme="minorHAnsi" w:hAnsiTheme="minorHAnsi" w:cstheme="minorHAnsi"/>
                <w:sz w:val="22"/>
                <w:szCs w:val="22"/>
              </w:rPr>
              <w:t>961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716EF0" w:rsidRPr="005C7785" w:rsidRDefault="00716EF0" w:rsidP="008643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ΣΥΛΛΟΓΟΥΣ ΕΚΠΑΙΔΕΥΤΙΚΩΝ</w:t>
            </w:r>
          </w:p>
          <w:p w:rsidR="00FA29DA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 xml:space="preserve">ΣΧΟΛΕΙΩΝ </w:t>
            </w:r>
            <w:r w:rsidR="005C7785">
              <w:rPr>
                <w:rFonts w:asciiTheme="minorHAnsi" w:hAnsiTheme="minorHAnsi" w:cstheme="minorHAnsi"/>
              </w:rPr>
              <w:t xml:space="preserve"> </w:t>
            </w:r>
            <w:r w:rsidRPr="005C7785">
              <w:rPr>
                <w:rFonts w:asciiTheme="minorHAnsi" w:hAnsiTheme="minorHAnsi" w:cstheme="minorHAnsi"/>
              </w:rPr>
              <w:t>Δ.Δ.Ε.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5B7435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741680</wp:posOffset>
                  </wp:positionV>
                  <wp:extent cx="457200" cy="752475"/>
                  <wp:effectExtent l="19050" t="0" r="0" b="0"/>
                  <wp:wrapNone/>
                  <wp:docPr id="10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EF0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474980</wp:posOffset>
                  </wp:positionV>
                  <wp:extent cx="457200" cy="752475"/>
                  <wp:effectExtent l="19050" t="0" r="0" b="0"/>
                  <wp:wrapNone/>
                  <wp:docPr id="11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E41339" w:rsidRDefault="00E73F6C" w:rsidP="00DF64EE">
      <w:pPr>
        <w:spacing w:before="40" w:line="360" w:lineRule="auto"/>
        <w:ind w:left="851" w:right="3514" w:hanging="85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E41339" w:rsidRPr="00060AEE">
        <w:rPr>
          <w:rFonts w:cstheme="minorHAnsi"/>
          <w:b/>
        </w:rPr>
        <w:t>ΘΕΜΑ:</w:t>
      </w:r>
      <w:r w:rsidR="00E41339" w:rsidRPr="00E41339">
        <w:rPr>
          <w:rFonts w:cstheme="minorHAnsi"/>
          <w:b/>
        </w:rPr>
        <w:tab/>
      </w:r>
      <w:r>
        <w:rPr>
          <w:rFonts w:cstheme="minorHAnsi"/>
          <w:b/>
        </w:rPr>
        <w:t>ΠΑΡΑΚΟΛΟΥΘΗΣΗ ΘΕΑΤΡΙΚΗΣ ΠΑΡΑΣΤΑΣΗΣ</w:t>
      </w:r>
    </w:p>
    <w:p w:rsidR="00EA149D" w:rsidRPr="00C3679B" w:rsidRDefault="004734EE" w:rsidP="001A4111">
      <w:pPr>
        <w:pStyle w:val="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4734EE">
        <w:rPr>
          <w:rFonts w:cstheme="minorHAnsi"/>
        </w:rPr>
        <w:tab/>
      </w:r>
      <w:r w:rsidR="00681B4D" w:rsidRPr="00C3679B">
        <w:rPr>
          <w:rFonts w:ascii="Segoe UI" w:hAnsi="Segoe UI" w:cs="Segoe UI"/>
          <w:sz w:val="20"/>
          <w:szCs w:val="20"/>
        </w:rPr>
        <w:t xml:space="preserve">Σας αποστέλλουμε </w:t>
      </w:r>
      <w:r w:rsidR="004B0247" w:rsidRPr="00C3679B">
        <w:rPr>
          <w:rFonts w:ascii="Segoe UI" w:hAnsi="Segoe UI" w:cs="Segoe UI"/>
          <w:sz w:val="20"/>
          <w:szCs w:val="20"/>
        </w:rPr>
        <w:t xml:space="preserve">συνημμένα </w:t>
      </w:r>
      <w:r w:rsidR="00E73F6C">
        <w:rPr>
          <w:rFonts w:ascii="Segoe UI" w:hAnsi="Segoe UI" w:cs="Segoe UI"/>
          <w:sz w:val="20"/>
          <w:szCs w:val="20"/>
        </w:rPr>
        <w:t xml:space="preserve">το δελτίο τύπου, καθώς και επιπρόσθετο </w:t>
      </w:r>
      <w:r w:rsidR="001A4111">
        <w:rPr>
          <w:rFonts w:ascii="Segoe UI" w:hAnsi="Segoe UI" w:cs="Segoe UI"/>
          <w:sz w:val="20"/>
          <w:szCs w:val="20"/>
        </w:rPr>
        <w:t xml:space="preserve">ενημερωτικό υλικό </w:t>
      </w:r>
      <w:r w:rsidR="00681B4D" w:rsidRPr="00C3679B">
        <w:rPr>
          <w:rFonts w:ascii="Segoe UI" w:hAnsi="Segoe UI" w:cs="Segoe UI"/>
          <w:sz w:val="20"/>
          <w:szCs w:val="20"/>
        </w:rPr>
        <w:t xml:space="preserve">για την παράσταση </w:t>
      </w:r>
      <w:r w:rsidR="00681B4D" w:rsidRPr="00C3679B">
        <w:rPr>
          <w:rFonts w:ascii="Segoe UI" w:hAnsi="Segoe UI" w:cs="Segoe UI"/>
          <w:b/>
          <w:i/>
          <w:sz w:val="20"/>
          <w:szCs w:val="20"/>
        </w:rPr>
        <w:t>«Βγερού, γλυκά φανού»</w:t>
      </w:r>
      <w:r w:rsidR="00681B4D" w:rsidRPr="00C3679B">
        <w:rPr>
          <w:rFonts w:ascii="Segoe UI" w:hAnsi="Segoe UI" w:cs="Segoe UI"/>
          <w:sz w:val="20"/>
          <w:szCs w:val="20"/>
        </w:rPr>
        <w:t xml:space="preserve"> που αποτελεί παραγωγή του </w:t>
      </w:r>
      <w:r w:rsidR="00681B4D" w:rsidRPr="00C3679B">
        <w:rPr>
          <w:rFonts w:ascii="Segoe UI" w:hAnsi="Segoe UI" w:cs="Segoe UI"/>
          <w:b/>
          <w:sz w:val="20"/>
          <w:szCs w:val="20"/>
        </w:rPr>
        <w:t>Θεάτρου του Θερμαϊκού</w:t>
      </w:r>
      <w:r w:rsidR="00BF1D2B" w:rsidRPr="00C3679B">
        <w:rPr>
          <w:rFonts w:ascii="Segoe UI" w:hAnsi="Segoe UI" w:cs="Segoe UI"/>
          <w:b/>
          <w:sz w:val="20"/>
          <w:szCs w:val="20"/>
        </w:rPr>
        <w:t xml:space="preserve">. </w:t>
      </w:r>
      <w:r w:rsidR="00BF1D2B" w:rsidRPr="00C3679B">
        <w:rPr>
          <w:rFonts w:ascii="Segoe UI" w:hAnsi="Segoe UI" w:cs="Segoe UI"/>
          <w:sz w:val="20"/>
          <w:szCs w:val="20"/>
        </w:rPr>
        <w:t>Ο</w:t>
      </w:r>
      <w:r w:rsidR="00681B4D" w:rsidRPr="00C3679B">
        <w:rPr>
          <w:rFonts w:ascii="Segoe UI" w:hAnsi="Segoe UI" w:cs="Segoe UI"/>
          <w:sz w:val="20"/>
          <w:szCs w:val="20"/>
        </w:rPr>
        <w:t xml:space="preserve"> </w:t>
      </w:r>
      <w:r w:rsidR="00BF1D2B" w:rsidRPr="00C3679B">
        <w:rPr>
          <w:rFonts w:ascii="Segoe UI" w:hAnsi="Segoe UI" w:cs="Segoe UI"/>
          <w:sz w:val="20"/>
          <w:szCs w:val="20"/>
        </w:rPr>
        <w:t xml:space="preserve">θεματικός </w:t>
      </w:r>
      <w:r w:rsidR="00EA149D" w:rsidRPr="00C3679B">
        <w:rPr>
          <w:rFonts w:ascii="Segoe UI" w:hAnsi="Segoe UI" w:cs="Segoe UI"/>
          <w:sz w:val="20"/>
          <w:szCs w:val="20"/>
        </w:rPr>
        <w:t>πυρήνα</w:t>
      </w:r>
      <w:r w:rsidR="00BF1D2B" w:rsidRPr="00C3679B">
        <w:rPr>
          <w:rFonts w:ascii="Segoe UI" w:hAnsi="Segoe UI" w:cs="Segoe UI"/>
          <w:sz w:val="20"/>
          <w:szCs w:val="20"/>
        </w:rPr>
        <w:t>ς</w:t>
      </w:r>
      <w:r w:rsidR="00EA149D" w:rsidRPr="00C3679B">
        <w:rPr>
          <w:rFonts w:ascii="Segoe UI" w:hAnsi="Segoe UI" w:cs="Segoe UI"/>
          <w:sz w:val="20"/>
          <w:szCs w:val="20"/>
        </w:rPr>
        <w:t xml:space="preserve"> </w:t>
      </w:r>
      <w:r w:rsidR="00BF1D2B" w:rsidRPr="00C3679B">
        <w:rPr>
          <w:rFonts w:ascii="Segoe UI" w:hAnsi="Segoe UI" w:cs="Segoe UI"/>
          <w:sz w:val="20"/>
          <w:szCs w:val="20"/>
        </w:rPr>
        <w:t xml:space="preserve">της είναι οι </w:t>
      </w:r>
      <w:r w:rsidR="00EA149D" w:rsidRPr="00C3679B">
        <w:rPr>
          <w:rFonts w:ascii="Segoe UI" w:hAnsi="Segoe UI" w:cs="Segoe UI"/>
          <w:sz w:val="20"/>
          <w:szCs w:val="20"/>
        </w:rPr>
        <w:t>Σ</w:t>
      </w:r>
      <w:r w:rsidR="00BF1D2B" w:rsidRPr="00C3679B">
        <w:rPr>
          <w:rFonts w:ascii="Segoe UI" w:hAnsi="Segoe UI" w:cs="Segoe UI"/>
          <w:sz w:val="20"/>
          <w:szCs w:val="20"/>
        </w:rPr>
        <w:t>φαγές</w:t>
      </w:r>
      <w:r w:rsidR="00EA149D" w:rsidRPr="00C3679B">
        <w:rPr>
          <w:rFonts w:ascii="Segoe UI" w:hAnsi="Segoe UI" w:cs="Segoe UI"/>
          <w:sz w:val="20"/>
          <w:szCs w:val="20"/>
        </w:rPr>
        <w:t xml:space="preserve"> της Χίου και το φαινόμενο της δουλείας,</w:t>
      </w:r>
      <w:r w:rsidR="00CE3453" w:rsidRPr="00C3679B">
        <w:rPr>
          <w:rFonts w:ascii="Segoe UI" w:hAnsi="Segoe UI" w:cs="Segoe UI"/>
          <w:sz w:val="20"/>
          <w:szCs w:val="20"/>
        </w:rPr>
        <w:t xml:space="preserve"> ωστόσο</w:t>
      </w:r>
      <w:r w:rsidR="00853809">
        <w:rPr>
          <w:rFonts w:ascii="Segoe UI" w:hAnsi="Segoe UI" w:cs="Segoe UI"/>
          <w:sz w:val="20"/>
          <w:szCs w:val="20"/>
        </w:rPr>
        <w:t xml:space="preserve"> στο έργο</w:t>
      </w:r>
      <w:r w:rsidR="004A214A" w:rsidRPr="004A214A">
        <w:rPr>
          <w:rFonts w:ascii="Segoe UI" w:hAnsi="Segoe UI" w:cs="Segoe UI"/>
          <w:sz w:val="20"/>
          <w:szCs w:val="20"/>
        </w:rPr>
        <w:t xml:space="preserve"> </w:t>
      </w:r>
      <w:r w:rsidR="00EA149D" w:rsidRPr="00C3679B">
        <w:rPr>
          <w:rFonts w:ascii="Segoe UI" w:hAnsi="Segoe UI" w:cs="Segoe UI"/>
          <w:sz w:val="20"/>
          <w:szCs w:val="20"/>
        </w:rPr>
        <w:t>διερευνά</w:t>
      </w:r>
      <w:r w:rsidR="001A4111">
        <w:rPr>
          <w:rFonts w:ascii="Segoe UI" w:hAnsi="Segoe UI" w:cs="Segoe UI"/>
          <w:sz w:val="20"/>
          <w:szCs w:val="20"/>
        </w:rPr>
        <w:t>ται</w:t>
      </w:r>
      <w:r w:rsidR="004A214A" w:rsidRPr="004A214A">
        <w:rPr>
          <w:rFonts w:ascii="Segoe UI" w:hAnsi="Segoe UI" w:cs="Segoe UI"/>
          <w:sz w:val="20"/>
          <w:szCs w:val="20"/>
        </w:rPr>
        <w:t xml:space="preserve">, </w:t>
      </w:r>
      <w:r w:rsidR="004A214A" w:rsidRPr="00C3679B">
        <w:rPr>
          <w:rFonts w:ascii="Segoe UI" w:hAnsi="Segoe UI" w:cs="Segoe UI"/>
          <w:sz w:val="20"/>
          <w:szCs w:val="20"/>
        </w:rPr>
        <w:t>ταυτόχρονα</w:t>
      </w:r>
      <w:r w:rsidR="004A214A">
        <w:rPr>
          <w:rFonts w:ascii="Segoe UI" w:hAnsi="Segoe UI" w:cs="Segoe UI"/>
          <w:sz w:val="20"/>
          <w:szCs w:val="20"/>
        </w:rPr>
        <w:t>,</w:t>
      </w:r>
      <w:r w:rsidR="004A214A" w:rsidRPr="00C3679B">
        <w:rPr>
          <w:rFonts w:ascii="Segoe UI" w:hAnsi="Segoe UI" w:cs="Segoe UI"/>
          <w:sz w:val="20"/>
          <w:szCs w:val="20"/>
        </w:rPr>
        <w:t xml:space="preserve"> </w:t>
      </w:r>
      <w:r w:rsidR="001A4111">
        <w:rPr>
          <w:rFonts w:ascii="Segoe UI" w:hAnsi="Segoe UI" w:cs="Segoe UI"/>
          <w:sz w:val="20"/>
          <w:szCs w:val="20"/>
        </w:rPr>
        <w:t xml:space="preserve"> </w:t>
      </w:r>
      <w:r w:rsidR="00EA149D" w:rsidRPr="00C3679B">
        <w:rPr>
          <w:rFonts w:ascii="Segoe UI" w:hAnsi="Segoe UI" w:cs="Segoe UI"/>
          <w:sz w:val="20"/>
          <w:szCs w:val="20"/>
        </w:rPr>
        <w:t>η αγριότητα της ανθρώπινης φύσης και</w:t>
      </w:r>
      <w:r w:rsidR="001A4111">
        <w:rPr>
          <w:rFonts w:ascii="Segoe UI" w:hAnsi="Segoe UI" w:cs="Segoe UI"/>
          <w:sz w:val="20"/>
          <w:szCs w:val="20"/>
        </w:rPr>
        <w:t xml:space="preserve"> </w:t>
      </w:r>
      <w:r w:rsidR="00EA149D" w:rsidRPr="00C3679B">
        <w:rPr>
          <w:rFonts w:ascii="Segoe UI" w:hAnsi="Segoe UI" w:cs="Segoe UI"/>
          <w:sz w:val="20"/>
          <w:szCs w:val="20"/>
        </w:rPr>
        <w:t>η διαχρονική σιωπή που την περιβάλλει,</w:t>
      </w:r>
      <w:r w:rsidR="00CE3453" w:rsidRPr="00C3679B">
        <w:rPr>
          <w:rFonts w:ascii="Segoe UI" w:hAnsi="Segoe UI" w:cs="Segoe UI"/>
          <w:sz w:val="20"/>
          <w:szCs w:val="20"/>
        </w:rPr>
        <w:t xml:space="preserve"> καθώς και </w:t>
      </w:r>
      <w:r w:rsidR="005B7435">
        <w:rPr>
          <w:rFonts w:ascii="Segoe UI" w:hAnsi="Segoe UI" w:cs="Segoe UI"/>
          <w:sz w:val="20"/>
          <w:szCs w:val="20"/>
        </w:rPr>
        <w:t>η</w:t>
      </w:r>
      <w:r w:rsidR="00EA149D" w:rsidRPr="00C3679B">
        <w:rPr>
          <w:rFonts w:ascii="Segoe UI" w:hAnsi="Segoe UI" w:cs="Segoe UI"/>
          <w:sz w:val="20"/>
          <w:szCs w:val="20"/>
        </w:rPr>
        <w:t xml:space="preserve"> γυναικεία ταυτότητα </w:t>
      </w:r>
      <w:r w:rsidR="004B0247" w:rsidRPr="00C3679B">
        <w:rPr>
          <w:rFonts w:ascii="Segoe UI" w:hAnsi="Segoe UI" w:cs="Segoe UI"/>
          <w:sz w:val="20"/>
          <w:szCs w:val="20"/>
        </w:rPr>
        <w:t>στο χθες και το σήμερα.</w:t>
      </w:r>
      <w:r w:rsidR="00EA149D" w:rsidRPr="00C3679B">
        <w:rPr>
          <w:rFonts w:ascii="Segoe UI" w:hAnsi="Segoe UI" w:cs="Segoe UI"/>
          <w:sz w:val="20"/>
          <w:szCs w:val="20"/>
        </w:rPr>
        <w:t xml:space="preserve"> </w:t>
      </w:r>
    </w:p>
    <w:p w:rsidR="00EA149D" w:rsidRPr="00C3679B" w:rsidRDefault="004B0247" w:rsidP="001A4111">
      <w:pPr>
        <w:pStyle w:val="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C3679B">
        <w:rPr>
          <w:rFonts w:ascii="Segoe UI" w:hAnsi="Segoe UI" w:cs="Segoe UI"/>
          <w:sz w:val="20"/>
          <w:szCs w:val="20"/>
        </w:rPr>
        <w:t xml:space="preserve"> </w:t>
      </w:r>
      <w:r w:rsidRPr="00C3679B">
        <w:rPr>
          <w:rFonts w:ascii="Segoe UI" w:hAnsi="Segoe UI" w:cs="Segoe UI"/>
          <w:sz w:val="20"/>
          <w:szCs w:val="20"/>
        </w:rPr>
        <w:tab/>
        <w:t xml:space="preserve">Οι παραστάσεις για το μαθητικό κοινό των σχολείων της Διεύθυνσης Δευτεροβάθμιας προγραμματίζονται για τις </w:t>
      </w:r>
      <w:r w:rsidRPr="001A4111">
        <w:rPr>
          <w:rFonts w:ascii="Segoe UI" w:hAnsi="Segoe UI" w:cs="Segoe UI"/>
          <w:b/>
          <w:sz w:val="20"/>
          <w:szCs w:val="20"/>
          <w:u w:val="single"/>
        </w:rPr>
        <w:t>9 (Τετάρτη) και 11 (Παρασκευή) Μ</w:t>
      </w:r>
      <w:r w:rsidR="00C3679B" w:rsidRPr="001A4111">
        <w:rPr>
          <w:rFonts w:ascii="Segoe UI" w:hAnsi="Segoe UI" w:cs="Segoe UI"/>
          <w:b/>
          <w:sz w:val="20"/>
          <w:szCs w:val="20"/>
          <w:u w:val="single"/>
        </w:rPr>
        <w:t>αρτίου 2016</w:t>
      </w:r>
      <w:r w:rsidR="00C3679B" w:rsidRPr="00C3679B">
        <w:rPr>
          <w:rFonts w:ascii="Segoe UI" w:hAnsi="Segoe UI" w:cs="Segoe UI"/>
          <w:b/>
          <w:sz w:val="20"/>
          <w:szCs w:val="20"/>
        </w:rPr>
        <w:t>, ώρα 10.00 π.μ.</w:t>
      </w:r>
      <w:r w:rsidR="00E73F6C">
        <w:rPr>
          <w:rFonts w:ascii="Segoe UI" w:hAnsi="Segoe UI" w:cs="Segoe UI"/>
          <w:b/>
          <w:sz w:val="20"/>
          <w:szCs w:val="20"/>
        </w:rPr>
        <w:t>, στο Ομήρειο Πνευματικό Κέντρο</w:t>
      </w:r>
      <w:r w:rsidR="00C3679B" w:rsidRPr="00C3679B">
        <w:rPr>
          <w:rFonts w:ascii="Segoe UI" w:hAnsi="Segoe UI" w:cs="Segoe UI"/>
          <w:sz w:val="20"/>
          <w:szCs w:val="20"/>
        </w:rPr>
        <w:t xml:space="preserve"> και τελούν υπό την αιγίδα του Δήμου Χίου</w:t>
      </w:r>
    </w:p>
    <w:p w:rsidR="00681B4D" w:rsidRDefault="00681B4D" w:rsidP="001A4111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C3679B">
        <w:rPr>
          <w:rFonts w:ascii="Segoe UI" w:hAnsi="Segoe UI" w:cs="Segoe UI"/>
          <w:sz w:val="20"/>
          <w:szCs w:val="20"/>
        </w:rPr>
        <w:t xml:space="preserve"> Επειδή το προτεινόμενο θέαμα</w:t>
      </w:r>
      <w:r w:rsidR="00C3679B" w:rsidRPr="00C3679B">
        <w:rPr>
          <w:rFonts w:ascii="Segoe UI" w:hAnsi="Segoe UI" w:cs="Segoe UI"/>
          <w:sz w:val="20"/>
          <w:szCs w:val="20"/>
        </w:rPr>
        <w:t xml:space="preserve"> </w:t>
      </w:r>
      <w:r w:rsidRPr="00C3679B">
        <w:rPr>
          <w:rFonts w:ascii="Segoe UI" w:hAnsi="Segoe UI" w:cs="Segoe UI"/>
          <w:sz w:val="20"/>
          <w:szCs w:val="20"/>
        </w:rPr>
        <w:t>είναι ενδιαφέρον</w:t>
      </w:r>
      <w:r w:rsidR="00853809">
        <w:rPr>
          <w:rFonts w:ascii="Segoe UI" w:hAnsi="Segoe UI" w:cs="Segoe UI"/>
          <w:sz w:val="20"/>
          <w:szCs w:val="20"/>
        </w:rPr>
        <w:t xml:space="preserve"> από πολλές πλευρές</w:t>
      </w:r>
      <w:r w:rsidR="004A214A" w:rsidRPr="004A214A">
        <w:rPr>
          <w:rFonts w:ascii="Segoe UI" w:hAnsi="Segoe UI" w:cs="Segoe UI"/>
          <w:sz w:val="20"/>
          <w:szCs w:val="20"/>
        </w:rPr>
        <w:t xml:space="preserve"> </w:t>
      </w:r>
      <w:r w:rsidR="004A214A">
        <w:rPr>
          <w:rFonts w:ascii="Segoe UI" w:hAnsi="Segoe UI" w:cs="Segoe UI"/>
          <w:sz w:val="20"/>
          <w:szCs w:val="20"/>
        </w:rPr>
        <w:t>για τους μαθητές και τις μαθήτριες των σχολείων μας</w:t>
      </w:r>
      <w:r w:rsidRPr="00C3679B">
        <w:rPr>
          <w:rFonts w:ascii="Segoe UI" w:hAnsi="Segoe UI" w:cs="Segoe UI"/>
          <w:sz w:val="20"/>
          <w:szCs w:val="20"/>
        </w:rPr>
        <w:t xml:space="preserve"> </w:t>
      </w:r>
      <w:r w:rsidR="00716EF0">
        <w:rPr>
          <w:rFonts w:ascii="Segoe UI" w:hAnsi="Segoe UI" w:cs="Segoe UI"/>
          <w:sz w:val="20"/>
          <w:szCs w:val="20"/>
        </w:rPr>
        <w:t>-</w:t>
      </w:r>
      <w:r w:rsidR="004A214A">
        <w:rPr>
          <w:rFonts w:ascii="Segoe UI" w:hAnsi="Segoe UI" w:cs="Segoe UI"/>
          <w:sz w:val="20"/>
          <w:szCs w:val="20"/>
        </w:rPr>
        <w:t>γνωστικά</w:t>
      </w:r>
      <w:r w:rsidR="00853809">
        <w:rPr>
          <w:rFonts w:ascii="Segoe UI" w:hAnsi="Segoe UI" w:cs="Segoe UI"/>
          <w:sz w:val="20"/>
          <w:szCs w:val="20"/>
        </w:rPr>
        <w:t>, εκπαιδε</w:t>
      </w:r>
      <w:r w:rsidR="004A214A">
        <w:rPr>
          <w:rFonts w:ascii="Segoe UI" w:hAnsi="Segoe UI" w:cs="Segoe UI"/>
          <w:sz w:val="20"/>
          <w:szCs w:val="20"/>
        </w:rPr>
        <w:t xml:space="preserve">υτικά, θεατρικά/καλλιτεχνικά, </w:t>
      </w:r>
      <w:r w:rsidR="00716EF0">
        <w:rPr>
          <w:rFonts w:ascii="Segoe UI" w:hAnsi="Segoe UI" w:cs="Segoe UI"/>
          <w:sz w:val="20"/>
          <w:szCs w:val="20"/>
        </w:rPr>
        <w:t xml:space="preserve"> κα</w:t>
      </w:r>
      <w:r w:rsidR="004A214A">
        <w:rPr>
          <w:rFonts w:ascii="Segoe UI" w:hAnsi="Segoe UI" w:cs="Segoe UI"/>
          <w:sz w:val="20"/>
          <w:szCs w:val="20"/>
        </w:rPr>
        <w:t>θώς</w:t>
      </w:r>
      <w:r w:rsidR="00C3679B" w:rsidRPr="00C3679B">
        <w:rPr>
          <w:rFonts w:ascii="Segoe UI" w:hAnsi="Segoe UI" w:cs="Segoe UI"/>
          <w:sz w:val="20"/>
          <w:szCs w:val="20"/>
        </w:rPr>
        <w:t xml:space="preserve"> σχετίζεται άμεσα με την Ιστορία του γενέθλιου χώρου μας, αλλά και τη γνώση/αξιοποίησή της στο παρόν μας- </w:t>
      </w:r>
      <w:r w:rsidR="005B7435">
        <w:rPr>
          <w:rFonts w:ascii="Segoe UI" w:hAnsi="Segoe UI" w:cs="Segoe UI"/>
          <w:sz w:val="20"/>
          <w:szCs w:val="20"/>
        </w:rPr>
        <w:t xml:space="preserve">μπορείτε </w:t>
      </w:r>
      <w:r w:rsidR="004A214A" w:rsidRPr="005B7435">
        <w:rPr>
          <w:rFonts w:ascii="Segoe UI" w:hAnsi="Segoe UI" w:cs="Segoe UI"/>
          <w:sz w:val="20"/>
          <w:szCs w:val="20"/>
          <w:u w:val="single"/>
        </w:rPr>
        <w:t>να επικοινωνήσετε με την υπεύθυνη της παράστασης, κ. Ελευθερία Τέτουλα (τηλ. 6978554810),</w:t>
      </w:r>
      <w:r w:rsidR="004A214A" w:rsidRPr="00C3679B">
        <w:rPr>
          <w:rFonts w:ascii="Segoe UI" w:hAnsi="Segoe UI" w:cs="Segoe UI"/>
          <w:sz w:val="20"/>
          <w:szCs w:val="20"/>
        </w:rPr>
        <w:t xml:space="preserve"> για να συνεννοηθείτε για τα πρακτικά ζητήματα της παρακολούθησης των παραστάσεων</w:t>
      </w:r>
      <w:r w:rsidR="004A214A">
        <w:rPr>
          <w:rFonts w:ascii="Segoe UI" w:hAnsi="Segoe UI" w:cs="Segoe UI"/>
          <w:sz w:val="20"/>
          <w:szCs w:val="20"/>
        </w:rPr>
        <w:t>, έτσι ώστε</w:t>
      </w:r>
      <w:r w:rsidR="00D66609">
        <w:rPr>
          <w:rFonts w:ascii="Segoe UI" w:hAnsi="Segoe UI" w:cs="Segoe UI"/>
          <w:sz w:val="20"/>
          <w:szCs w:val="20"/>
        </w:rPr>
        <w:t xml:space="preserve"> </w:t>
      </w:r>
      <w:r w:rsidR="005B7435">
        <w:rPr>
          <w:rFonts w:ascii="Segoe UI" w:hAnsi="Segoe UI" w:cs="Segoe UI"/>
          <w:sz w:val="20"/>
          <w:szCs w:val="20"/>
        </w:rPr>
        <w:t xml:space="preserve">και έγκαιρος σχεδιασμός </w:t>
      </w:r>
      <w:r w:rsidR="00D66609">
        <w:rPr>
          <w:rFonts w:ascii="Segoe UI" w:hAnsi="Segoe UI" w:cs="Segoe UI"/>
          <w:sz w:val="20"/>
          <w:szCs w:val="20"/>
        </w:rPr>
        <w:t xml:space="preserve">να υπάρξει για την κατανομή των ενδιαφερομένων στις προσφερόμενες ημέρες των παραστάσεων, αλλά και </w:t>
      </w:r>
      <w:r w:rsidR="00E73F6C">
        <w:rPr>
          <w:rFonts w:ascii="Segoe UI" w:hAnsi="Segoe UI" w:cs="Segoe UI"/>
          <w:sz w:val="20"/>
          <w:szCs w:val="20"/>
        </w:rPr>
        <w:t xml:space="preserve"> </w:t>
      </w:r>
      <w:r w:rsidR="00D66609">
        <w:rPr>
          <w:rFonts w:ascii="Segoe UI" w:hAnsi="Segoe UI" w:cs="Segoe UI"/>
          <w:sz w:val="20"/>
          <w:szCs w:val="20"/>
        </w:rPr>
        <w:t xml:space="preserve">να τηρηθούν από την πλευρά σας τα προβλεπόμενα από τις κείμενες διατάξεις, αναφορικά με την μετακίνηση </w:t>
      </w:r>
      <w:r w:rsidRPr="00C3679B">
        <w:rPr>
          <w:rFonts w:ascii="Segoe UI" w:hAnsi="Segoe UI" w:cs="Segoe UI"/>
          <w:sz w:val="20"/>
          <w:szCs w:val="20"/>
        </w:rPr>
        <w:t>μαθητ</w:t>
      </w:r>
      <w:r w:rsidR="00D66609">
        <w:rPr>
          <w:rFonts w:ascii="Segoe UI" w:hAnsi="Segoe UI" w:cs="Segoe UI"/>
          <w:sz w:val="20"/>
          <w:szCs w:val="20"/>
        </w:rPr>
        <w:t>ών/τριών</w:t>
      </w:r>
      <w:r w:rsidRPr="00C3679B">
        <w:rPr>
          <w:rFonts w:ascii="Segoe UI" w:hAnsi="Segoe UI" w:cs="Segoe UI"/>
          <w:sz w:val="20"/>
          <w:szCs w:val="20"/>
        </w:rPr>
        <w:t>.</w:t>
      </w:r>
    </w:p>
    <w:p w:rsidR="00716EF0" w:rsidRDefault="001A4111" w:rsidP="001A4111">
      <w:pPr>
        <w:spacing w:after="0" w:line="240" w:lineRule="auto"/>
        <w:ind w:firstLine="72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Καταληκτική ημερομηνία </w:t>
      </w:r>
      <w:r w:rsidR="00F217C8">
        <w:rPr>
          <w:rFonts w:ascii="Segoe UI" w:hAnsi="Segoe UI" w:cs="Segoe UI"/>
          <w:sz w:val="20"/>
          <w:szCs w:val="20"/>
        </w:rPr>
        <w:t>για τη συνεννόηση αυτή ορίζεται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A4111">
        <w:rPr>
          <w:rFonts w:ascii="Segoe UI" w:hAnsi="Segoe UI" w:cs="Segoe UI"/>
          <w:b/>
          <w:sz w:val="20"/>
          <w:szCs w:val="20"/>
        </w:rPr>
        <w:t>η Παρασκευή, 19 Φεβρουαρίου 2016</w:t>
      </w:r>
      <w:r>
        <w:rPr>
          <w:rFonts w:ascii="Segoe UI" w:hAnsi="Segoe UI" w:cs="Segoe UI"/>
          <w:b/>
          <w:sz w:val="20"/>
          <w:szCs w:val="20"/>
        </w:rPr>
        <w:t xml:space="preserve">, </w:t>
      </w:r>
      <w:r w:rsidRPr="001A4111">
        <w:rPr>
          <w:rFonts w:ascii="Segoe UI" w:hAnsi="Segoe UI" w:cs="Segoe UI"/>
          <w:sz w:val="20"/>
          <w:szCs w:val="20"/>
        </w:rPr>
        <w:t>οπότε</w:t>
      </w:r>
      <w:r w:rsidR="00853809">
        <w:rPr>
          <w:rFonts w:ascii="Segoe UI" w:hAnsi="Segoe UI" w:cs="Segoe UI"/>
          <w:sz w:val="20"/>
          <w:szCs w:val="20"/>
        </w:rPr>
        <w:t>, ακολούθως</w:t>
      </w:r>
      <w:r w:rsidR="00716EF0">
        <w:rPr>
          <w:rFonts w:ascii="Segoe UI" w:hAnsi="Segoe UI" w:cs="Segoe UI"/>
          <w:sz w:val="20"/>
          <w:szCs w:val="20"/>
        </w:rPr>
        <w:t>,</w:t>
      </w:r>
      <w:r w:rsidRPr="001A4111">
        <w:rPr>
          <w:rFonts w:ascii="Segoe UI" w:hAnsi="Segoe UI" w:cs="Segoe UI"/>
          <w:sz w:val="20"/>
          <w:szCs w:val="20"/>
        </w:rPr>
        <w:t xml:space="preserve"> με ηλεκτρονικό μήνυμα</w:t>
      </w:r>
      <w:r>
        <w:rPr>
          <w:rFonts w:ascii="Segoe UI" w:hAnsi="Segoe UI" w:cs="Segoe UI"/>
          <w:sz w:val="20"/>
          <w:szCs w:val="20"/>
        </w:rPr>
        <w:t>, που θα αποστείλετε στην παραπάνω ηλεκτρονική διεύθυνση</w:t>
      </w:r>
      <w:r w:rsidR="00853809">
        <w:rPr>
          <w:rFonts w:ascii="Segoe UI" w:hAnsi="Segoe UI" w:cs="Segoe UI"/>
          <w:sz w:val="20"/>
          <w:szCs w:val="20"/>
        </w:rPr>
        <w:t xml:space="preserve">, </w:t>
      </w:r>
      <w:r w:rsidR="00716EF0">
        <w:rPr>
          <w:rFonts w:ascii="Segoe UI" w:hAnsi="Segoe UI" w:cs="Segoe UI"/>
          <w:sz w:val="20"/>
          <w:szCs w:val="20"/>
        </w:rPr>
        <w:t xml:space="preserve">θα πρέπει </w:t>
      </w:r>
      <w:r w:rsidR="00853809">
        <w:rPr>
          <w:rFonts w:ascii="Segoe UI" w:hAnsi="Segoe UI" w:cs="Segoe UI"/>
          <w:sz w:val="20"/>
          <w:szCs w:val="20"/>
        </w:rPr>
        <w:t>να ενημερώσετε και τον Τομέα Σχολικών Δραστηριοτήτων για τον τελικό αριθμό των μαθητών/τριών</w:t>
      </w:r>
      <w:r w:rsidR="004A214A">
        <w:rPr>
          <w:rFonts w:ascii="Segoe UI" w:hAnsi="Segoe UI" w:cs="Segoe UI"/>
          <w:sz w:val="20"/>
          <w:szCs w:val="20"/>
        </w:rPr>
        <w:t>,</w:t>
      </w:r>
      <w:r w:rsidR="00853809">
        <w:rPr>
          <w:rFonts w:ascii="Segoe UI" w:hAnsi="Segoe UI" w:cs="Segoe UI"/>
          <w:sz w:val="20"/>
          <w:szCs w:val="20"/>
        </w:rPr>
        <w:t xml:space="preserve"> καθώς και των συνοδών καθηγητών/τριών τους</w:t>
      </w:r>
      <w:r w:rsidR="00716EF0" w:rsidRPr="00716EF0">
        <w:rPr>
          <w:rFonts w:ascii="Segoe UI" w:hAnsi="Segoe UI" w:cs="Segoe UI"/>
          <w:sz w:val="20"/>
          <w:szCs w:val="20"/>
        </w:rPr>
        <w:t xml:space="preserve"> </w:t>
      </w:r>
      <w:r w:rsidR="00716EF0">
        <w:rPr>
          <w:rFonts w:ascii="Segoe UI" w:hAnsi="Segoe UI" w:cs="Segoe UI"/>
          <w:sz w:val="20"/>
          <w:szCs w:val="20"/>
        </w:rPr>
        <w:t>που θα παρακολουθήσουν τις παραστάσεις.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5B7435" w:rsidRPr="001A4111" w:rsidRDefault="005B7435" w:rsidP="001A4111">
      <w:pPr>
        <w:spacing w:after="0" w:line="240" w:lineRule="auto"/>
        <w:ind w:firstLine="72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498" w:type="dxa"/>
        <w:tblInd w:w="108" w:type="dxa"/>
        <w:tblLook w:val="00A0"/>
      </w:tblPr>
      <w:tblGrid>
        <w:gridCol w:w="3960"/>
        <w:gridCol w:w="1596"/>
        <w:gridCol w:w="3942"/>
      </w:tblGrid>
      <w:tr w:rsidR="00E56DBB" w:rsidTr="001A4111">
        <w:tc>
          <w:tcPr>
            <w:tcW w:w="3960" w:type="dxa"/>
          </w:tcPr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16EF0"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16EF0"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E56DBB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16EF0"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E56DBB" w:rsidRDefault="00E56DBB" w:rsidP="001A4111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942" w:type="dxa"/>
          </w:tcPr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16EF0"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16EF0"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Pr="00716EF0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E56DBB" w:rsidRDefault="00E56DBB" w:rsidP="001A41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16EF0"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800B98" w:rsidRDefault="00800B98" w:rsidP="005B7435">
      <w:pPr>
        <w:spacing w:line="240" w:lineRule="auto"/>
        <w:rPr>
          <w:rFonts w:cstheme="minorHAnsi"/>
        </w:rPr>
      </w:pP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D7B"/>
    <w:rsid w:val="00020A00"/>
    <w:rsid w:val="00053AC2"/>
    <w:rsid w:val="00060AEE"/>
    <w:rsid w:val="00085FBA"/>
    <w:rsid w:val="0009617C"/>
    <w:rsid w:val="000B2470"/>
    <w:rsid w:val="000C5806"/>
    <w:rsid w:val="000E0C01"/>
    <w:rsid w:val="000F182A"/>
    <w:rsid w:val="0013202F"/>
    <w:rsid w:val="00133785"/>
    <w:rsid w:val="00141188"/>
    <w:rsid w:val="00143ED2"/>
    <w:rsid w:val="001444A1"/>
    <w:rsid w:val="00160C19"/>
    <w:rsid w:val="00193CBD"/>
    <w:rsid w:val="001A4111"/>
    <w:rsid w:val="001A48D8"/>
    <w:rsid w:val="00213539"/>
    <w:rsid w:val="002378D0"/>
    <w:rsid w:val="00263EDC"/>
    <w:rsid w:val="00277807"/>
    <w:rsid w:val="002923DD"/>
    <w:rsid w:val="002B17DD"/>
    <w:rsid w:val="002B7B20"/>
    <w:rsid w:val="002C1AC0"/>
    <w:rsid w:val="003167CE"/>
    <w:rsid w:val="0032053D"/>
    <w:rsid w:val="0034314C"/>
    <w:rsid w:val="0036267E"/>
    <w:rsid w:val="00385E06"/>
    <w:rsid w:val="00390105"/>
    <w:rsid w:val="00396512"/>
    <w:rsid w:val="003D188A"/>
    <w:rsid w:val="003E3336"/>
    <w:rsid w:val="003F2FFC"/>
    <w:rsid w:val="003F528F"/>
    <w:rsid w:val="00410BF5"/>
    <w:rsid w:val="004426C5"/>
    <w:rsid w:val="004723BA"/>
    <w:rsid w:val="004734EE"/>
    <w:rsid w:val="0047448F"/>
    <w:rsid w:val="00477410"/>
    <w:rsid w:val="004776F1"/>
    <w:rsid w:val="00487213"/>
    <w:rsid w:val="0049016A"/>
    <w:rsid w:val="00492658"/>
    <w:rsid w:val="00494433"/>
    <w:rsid w:val="00496FD8"/>
    <w:rsid w:val="004A047E"/>
    <w:rsid w:val="004A214A"/>
    <w:rsid w:val="004B0247"/>
    <w:rsid w:val="004E5777"/>
    <w:rsid w:val="00515455"/>
    <w:rsid w:val="00527115"/>
    <w:rsid w:val="0053283D"/>
    <w:rsid w:val="00532EA0"/>
    <w:rsid w:val="00544A6D"/>
    <w:rsid w:val="00550154"/>
    <w:rsid w:val="00592FBE"/>
    <w:rsid w:val="00593E70"/>
    <w:rsid w:val="005B4686"/>
    <w:rsid w:val="005B7435"/>
    <w:rsid w:val="005C7785"/>
    <w:rsid w:val="005D27D8"/>
    <w:rsid w:val="005E0E16"/>
    <w:rsid w:val="00606BE6"/>
    <w:rsid w:val="0064603E"/>
    <w:rsid w:val="006554EF"/>
    <w:rsid w:val="006727A3"/>
    <w:rsid w:val="00672CCA"/>
    <w:rsid w:val="00681B4D"/>
    <w:rsid w:val="006A64D3"/>
    <w:rsid w:val="006B2888"/>
    <w:rsid w:val="006B5337"/>
    <w:rsid w:val="006C2D7B"/>
    <w:rsid w:val="006C5176"/>
    <w:rsid w:val="006D52D0"/>
    <w:rsid w:val="006D66F1"/>
    <w:rsid w:val="00702E31"/>
    <w:rsid w:val="007075D8"/>
    <w:rsid w:val="00711038"/>
    <w:rsid w:val="00716EF0"/>
    <w:rsid w:val="007249EB"/>
    <w:rsid w:val="00753139"/>
    <w:rsid w:val="0075641C"/>
    <w:rsid w:val="00770D0B"/>
    <w:rsid w:val="007850FC"/>
    <w:rsid w:val="007E6C09"/>
    <w:rsid w:val="00800B98"/>
    <w:rsid w:val="00816AE8"/>
    <w:rsid w:val="00834824"/>
    <w:rsid w:val="0084603D"/>
    <w:rsid w:val="00853809"/>
    <w:rsid w:val="0086439E"/>
    <w:rsid w:val="00871B35"/>
    <w:rsid w:val="00877519"/>
    <w:rsid w:val="0088258F"/>
    <w:rsid w:val="0089607A"/>
    <w:rsid w:val="008C2AE9"/>
    <w:rsid w:val="008D282E"/>
    <w:rsid w:val="008E1C1A"/>
    <w:rsid w:val="008E2E21"/>
    <w:rsid w:val="009116C1"/>
    <w:rsid w:val="009242D9"/>
    <w:rsid w:val="00935C12"/>
    <w:rsid w:val="009414DF"/>
    <w:rsid w:val="009811A6"/>
    <w:rsid w:val="009B3E12"/>
    <w:rsid w:val="009B4108"/>
    <w:rsid w:val="009F546D"/>
    <w:rsid w:val="009F7530"/>
    <w:rsid w:val="00A00CA9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80283"/>
    <w:rsid w:val="00A976AC"/>
    <w:rsid w:val="00AB60D1"/>
    <w:rsid w:val="00AC377F"/>
    <w:rsid w:val="00AF6BE3"/>
    <w:rsid w:val="00B3239A"/>
    <w:rsid w:val="00B8686A"/>
    <w:rsid w:val="00B90F0D"/>
    <w:rsid w:val="00BB369E"/>
    <w:rsid w:val="00BC0885"/>
    <w:rsid w:val="00BC1575"/>
    <w:rsid w:val="00BD054A"/>
    <w:rsid w:val="00BE1668"/>
    <w:rsid w:val="00BF1D2B"/>
    <w:rsid w:val="00C0182E"/>
    <w:rsid w:val="00C17439"/>
    <w:rsid w:val="00C20D27"/>
    <w:rsid w:val="00C2454F"/>
    <w:rsid w:val="00C26131"/>
    <w:rsid w:val="00C331D3"/>
    <w:rsid w:val="00C33BA5"/>
    <w:rsid w:val="00C3679B"/>
    <w:rsid w:val="00C436C4"/>
    <w:rsid w:val="00C719F9"/>
    <w:rsid w:val="00C74651"/>
    <w:rsid w:val="00C85D94"/>
    <w:rsid w:val="00C90B58"/>
    <w:rsid w:val="00C92AF6"/>
    <w:rsid w:val="00CA3748"/>
    <w:rsid w:val="00CA5936"/>
    <w:rsid w:val="00CE3453"/>
    <w:rsid w:val="00CF6495"/>
    <w:rsid w:val="00D00AB3"/>
    <w:rsid w:val="00D0727A"/>
    <w:rsid w:val="00D21E3A"/>
    <w:rsid w:val="00D22641"/>
    <w:rsid w:val="00D438AB"/>
    <w:rsid w:val="00D504DC"/>
    <w:rsid w:val="00D50E73"/>
    <w:rsid w:val="00D60780"/>
    <w:rsid w:val="00D6567F"/>
    <w:rsid w:val="00D65E7C"/>
    <w:rsid w:val="00D66609"/>
    <w:rsid w:val="00DE346A"/>
    <w:rsid w:val="00DF64EE"/>
    <w:rsid w:val="00E02185"/>
    <w:rsid w:val="00E03F08"/>
    <w:rsid w:val="00E06A3D"/>
    <w:rsid w:val="00E36620"/>
    <w:rsid w:val="00E41339"/>
    <w:rsid w:val="00E56DBB"/>
    <w:rsid w:val="00E6172A"/>
    <w:rsid w:val="00E710F1"/>
    <w:rsid w:val="00E73F6C"/>
    <w:rsid w:val="00E776B1"/>
    <w:rsid w:val="00E807F7"/>
    <w:rsid w:val="00EA149D"/>
    <w:rsid w:val="00EB357F"/>
    <w:rsid w:val="00EB39BE"/>
    <w:rsid w:val="00EB5A9C"/>
    <w:rsid w:val="00EB6D4E"/>
    <w:rsid w:val="00EE519D"/>
    <w:rsid w:val="00F065AB"/>
    <w:rsid w:val="00F217C8"/>
    <w:rsid w:val="00F2471B"/>
    <w:rsid w:val="00F25876"/>
    <w:rsid w:val="00F31845"/>
    <w:rsid w:val="00F437C9"/>
    <w:rsid w:val="00F43BDA"/>
    <w:rsid w:val="00F4422D"/>
    <w:rsid w:val="00F53D37"/>
    <w:rsid w:val="00F6762C"/>
    <w:rsid w:val="00F73654"/>
    <w:rsid w:val="00F80941"/>
    <w:rsid w:val="00F90F3F"/>
    <w:rsid w:val="00F916F8"/>
    <w:rsid w:val="00F95133"/>
    <w:rsid w:val="00FA29DA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A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2016-02-11T07:19:00Z</cp:lastPrinted>
  <dcterms:created xsi:type="dcterms:W3CDTF">2016-02-11T07:46:00Z</dcterms:created>
  <dcterms:modified xsi:type="dcterms:W3CDTF">2016-02-11T08:40:00Z</dcterms:modified>
</cp:coreProperties>
</file>