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76098E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4965A0" w:rsidTr="004965A0">
              <w:tc>
                <w:tcPr>
                  <w:tcW w:w="53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965A0" w:rsidRDefault="00A84B62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 w:rsidRPr="00A84B62">
                    <w:rPr>
                      <w:rFonts w:cstheme="minorBidi"/>
                      <w:sz w:val="22"/>
                      <w:szCs w:val="2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0;text-align:left;margin-left:77.7pt;margin-top:0;width:50.75pt;height:49.75pt;z-index:251669504">
                        <v:imagedata r:id="rId5" o:title="" gain="58982f" blacklevel="-3277f"/>
                        <w10:wrap type="topAndBottom"/>
                      </v:shape>
                      <o:OLEObject Type="Embed" ProgID="WangImage.Document" ShapeID="_x0000_s1029" DrawAspect="Content" ObjectID="_1487496681" r:id="rId6"/>
                    </w:pic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ΕΛΛΗΝΙΚΗ ΔΗΜΟΚΡΑΤΙΑ</w: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ΥΠΟΥΡΓΕΙΟ ΠΟΛΙΤΙΣΜΟΥ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ΠΑΙΔΕΙΑΣ </w:t>
                  </w: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4965A0" w:rsidRDefault="004965A0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4965A0" w:rsidRDefault="004965A0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 w:cstheme="minorHAnsi"/>
                    </w:rPr>
                    <w:t>αχ. Δ/νση: Ηρώων Πολυτεχνείου 13, 82100 Χίος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4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Logo_TSD_DEX_Togeth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5A0" w:rsidRDefault="004965A0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Τηλέφων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ο:</w:t>
                  </w:r>
                  <w:r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lang w:val="en-US"/>
                    </w:rPr>
                    <w:t>F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x</w:t>
                  </w:r>
                  <w:r>
                    <w:rPr>
                      <w:rFonts w:asciiTheme="minorHAnsi" w:hAnsiTheme="minorHAnsi" w:cstheme="minorHAnsi"/>
                    </w:rPr>
                    <w:t>:</w:t>
                  </w:r>
                  <w:r w:rsidRPr="004965A0">
                    <w:rPr>
                      <w:rFonts w:asciiTheme="minorHAnsi" w:hAnsiTheme="minorHAnsi" w:cstheme="minorHAnsi"/>
                    </w:rPr>
                    <w:t>212 2222 668</w:t>
                  </w:r>
                </w:p>
                <w:p w:rsidR="004965A0" w:rsidRPr="004965A0" w:rsidRDefault="004965A0">
                  <w:pPr>
                    <w:ind w:left="-142" w:right="897"/>
                    <w:jc w:val="center"/>
                    <w:rPr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-mail:    </w:t>
                  </w:r>
                  <w:hyperlink r:id="rId8" w:history="1">
                    <w:r>
                      <w:rPr>
                        <w:rStyle w:val="-"/>
                        <w:rFonts w:asciiTheme="minorHAnsi" w:hAnsiTheme="minorHAnsi" w:cstheme="minorHAnsi"/>
                        <w:bCs/>
                        <w:lang w:val="de-DE"/>
                      </w:rPr>
                      <w:t>ypsd@dide.chi.sch.gr</w:t>
                    </w:r>
                  </w:hyperlink>
                </w:p>
                <w:p w:rsidR="004965A0" w:rsidRDefault="004965A0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bCs/>
                    </w:rPr>
                    <w:t>Ιστότοπος</w:t>
                  </w:r>
                  <w:proofErr w:type="spellEnd"/>
                  <w:r>
                    <w:rPr>
                      <w:rFonts w:cs="Calibri"/>
                      <w:bCs/>
                      <w:lang w:val="de-DE"/>
                    </w:rPr>
                    <w:t xml:space="preserve">: </w:t>
                  </w:r>
                  <w:r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4965A0" w:rsidTr="004965A0">
              <w:tc>
                <w:tcPr>
                  <w:tcW w:w="53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965A0" w:rsidRDefault="004965A0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76098E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D06144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D06144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7609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167CE" w:rsidRPr="00D06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34EE" w:rsidRPr="00D061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609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65A0" w:rsidRPr="00760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34EE" w:rsidRPr="00D0614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06144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4965A0" w:rsidRPr="007609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3D188A" w:rsidRPr="00D06144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6144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D06144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D061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098E">
              <w:rPr>
                <w:rFonts w:asciiTheme="minorHAnsi" w:hAnsiTheme="minorHAnsi" w:cstheme="minorHAnsi"/>
                <w:sz w:val="22"/>
                <w:szCs w:val="22"/>
              </w:rPr>
              <w:t>1301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Pr="005E6D66" w:rsidRDefault="003167CE" w:rsidP="0086439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E6D66">
              <w:rPr>
                <w:rFonts w:asciiTheme="minorHAnsi" w:hAnsiTheme="minorHAnsi" w:cstheme="minorHAnsi"/>
                <w:b/>
                <w:u w:val="single"/>
              </w:rPr>
              <w:t>ΠΡΟΣ:</w:t>
            </w:r>
            <w:r w:rsidR="001444A1" w:rsidRPr="005E6D6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76098E" w:rsidRPr="0076098E" w:rsidRDefault="0076098E" w:rsidP="0076098E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>ΑΝΤΙΔΗΜΑΡΧΟ</w:t>
            </w:r>
          </w:p>
          <w:p w:rsidR="0076098E" w:rsidRPr="0076098E" w:rsidRDefault="0076098E" w:rsidP="0076098E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>ΚΑΘΑΡΙΟΤΗΤΑΣ και</w:t>
            </w:r>
          </w:p>
          <w:p w:rsidR="0076098E" w:rsidRPr="0076098E" w:rsidRDefault="0076098E" w:rsidP="0076098E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>ΑΝΑΚΥΚΛΩΣΗΣ</w:t>
            </w:r>
            <w:r>
              <w:rPr>
                <w:rFonts w:asciiTheme="minorHAnsi" w:hAnsiTheme="minorHAnsi" w:cstheme="minorHAnsi"/>
                <w:b/>
              </w:rPr>
              <w:t xml:space="preserve"> Δ. ΧΙΟΥ</w:t>
            </w:r>
            <w:r w:rsidRPr="0076098E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FA29DA" w:rsidRPr="0076098E" w:rsidRDefault="0076098E" w:rsidP="0076098E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 xml:space="preserve">κ.  Γ. </w:t>
            </w:r>
            <w:proofErr w:type="spellStart"/>
            <w:r w:rsidRPr="0076098E">
              <w:rPr>
                <w:rFonts w:asciiTheme="minorHAnsi" w:hAnsiTheme="minorHAnsi" w:cstheme="minorHAnsi"/>
                <w:b/>
              </w:rPr>
              <w:t>Μπελέγρη</w:t>
            </w:r>
            <w:proofErr w:type="spellEnd"/>
          </w:p>
          <w:p w:rsidR="0076098E" w:rsidRPr="0076098E" w:rsidRDefault="0076098E" w:rsidP="0076098E">
            <w:pPr>
              <w:pStyle w:val="a5"/>
              <w:numPr>
                <w:ilvl w:val="0"/>
                <w:numId w:val="5"/>
              </w:numPr>
              <w:ind w:hanging="686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>ΜΕΛΗ ΕΠΙΤΡΟΠΗΣ</w:t>
            </w:r>
          </w:p>
          <w:p w:rsidR="0076098E" w:rsidRPr="0076098E" w:rsidRDefault="0076098E" w:rsidP="0076098E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>ΔΙΑΓΩΝΙΣΜΟΥ</w:t>
            </w:r>
          </w:p>
          <w:p w:rsidR="00877519" w:rsidRPr="0076098E" w:rsidRDefault="00FA29DA" w:rsidP="0086439E">
            <w:pPr>
              <w:rPr>
                <w:rFonts w:asciiTheme="minorHAnsi" w:hAnsiTheme="minorHAnsi" w:cstheme="minorHAnsi"/>
                <w:b/>
              </w:rPr>
            </w:pPr>
            <w:r w:rsidRPr="0076098E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Pr="005E6D66" w:rsidRDefault="0076098E" w:rsidP="0086439E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E6D66">
              <w:rPr>
                <w:rFonts w:asciiTheme="minorHAnsi" w:hAnsiTheme="minorHAnsi" w:cstheme="minorHAnsi"/>
                <w:b/>
                <w:bCs/>
                <w:u w:val="single"/>
              </w:rPr>
              <w:t>ΚΟΙΝ.:</w:t>
            </w:r>
          </w:p>
          <w:p w:rsidR="0076098E" w:rsidRDefault="0076098E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Δ/ΝΣΕΙΣ </w:t>
            </w:r>
            <w:r w:rsidR="00F80A6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ΣΧΟΛΕΙΩΝ</w:t>
            </w:r>
          </w:p>
          <w:p w:rsidR="0076098E" w:rsidRPr="00D6567F" w:rsidRDefault="0076098E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Δ.Δ.Ε.</w:t>
            </w:r>
            <w:r w:rsidR="00F80A6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ΧΙΟΥ</w:t>
            </w:r>
          </w:p>
        </w:tc>
      </w:tr>
      <w:tr w:rsidR="0076098E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DF64EE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137160</wp:posOffset>
                  </wp:positionV>
                  <wp:extent cx="495300" cy="685800"/>
                  <wp:effectExtent l="0" t="0" r="0" b="0"/>
                  <wp:wrapNone/>
                  <wp:docPr id="3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7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137160</wp:posOffset>
                  </wp:positionV>
                  <wp:extent cx="495300" cy="685800"/>
                  <wp:effectExtent l="0" t="0" r="0" b="0"/>
                  <wp:wrapNone/>
                  <wp:docPr id="2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7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137160</wp:posOffset>
                  </wp:positionV>
                  <wp:extent cx="495300" cy="685800"/>
                  <wp:effectExtent l="0" t="0" r="0" b="0"/>
                  <wp:wrapNone/>
                  <wp:docPr id="1" name="0 - Εικόνα" descr="Logo_TSD_DEX_Enviro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SD_DEX_Environment.png"/>
                          <pic:cNvPicPr/>
                        </pic:nvPicPr>
                        <pic:blipFill>
                          <a:blip r:embed="rId9" cstate="print"/>
                          <a:srcRect r="706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098E" w:rsidRDefault="00E41339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  <w:r w:rsidRPr="00060AEE">
        <w:rPr>
          <w:rFonts w:cstheme="minorHAnsi"/>
          <w:b/>
        </w:rPr>
        <w:t>ΘΕΜΑ:</w:t>
      </w:r>
      <w:r w:rsidRPr="00E41339">
        <w:rPr>
          <w:rFonts w:cstheme="minorHAnsi"/>
          <w:b/>
        </w:rPr>
        <w:tab/>
      </w:r>
      <w:r w:rsidR="0076098E">
        <w:rPr>
          <w:rFonts w:cstheme="minorHAnsi"/>
          <w:b/>
        </w:rPr>
        <w:t>ΣΥΜΜΕΤΟΧΕΣ ΣΤΟ ΔΙΑΓΩΝΙΣΜΟ ΦΩΤΟΓΡΑΦΙΑΣ</w:t>
      </w:r>
    </w:p>
    <w:p w:rsidR="00E41339" w:rsidRPr="00060AEE" w:rsidRDefault="0076098E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ΔΗΜΟΥ ΧΙΟΥ: «Καθαρή πόλη-υπόθεση όλων μας»</w:t>
      </w:r>
      <w:r w:rsidR="00E41339" w:rsidRPr="00060AEE">
        <w:rPr>
          <w:rFonts w:cstheme="minorHAnsi"/>
          <w:b/>
        </w:rPr>
        <w:t xml:space="preserve"> </w:t>
      </w:r>
    </w:p>
    <w:p w:rsidR="00E41339" w:rsidRPr="00060AEE" w:rsidRDefault="00E41339" w:rsidP="00060AEE">
      <w:pPr>
        <w:jc w:val="right"/>
        <w:rPr>
          <w:rFonts w:cstheme="minorHAnsi"/>
          <w:b/>
        </w:rPr>
      </w:pPr>
    </w:p>
    <w:p w:rsidR="004734EE" w:rsidRDefault="0076098E" w:rsidP="0076098E">
      <w:pPr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Μετά την εκπνοή της προθεσμίας υποβολής συμμετοχών στο μαθητικό διαγωνισμό με θέμα:</w:t>
      </w:r>
      <w:r w:rsidR="004734EE">
        <w:rPr>
          <w:rFonts w:cstheme="minorHAnsi"/>
        </w:rPr>
        <w:t xml:space="preserve"> </w:t>
      </w:r>
      <w:r>
        <w:rPr>
          <w:rFonts w:cstheme="minorHAnsi"/>
          <w:b/>
        </w:rPr>
        <w:t>«Καθαρή πόλη-υπόθεση όλων μας»</w:t>
      </w:r>
      <w:r w:rsidR="004B0C0C">
        <w:rPr>
          <w:rFonts w:cstheme="minorHAnsi"/>
          <w:b/>
        </w:rPr>
        <w:t xml:space="preserve">, </w:t>
      </w:r>
      <w:r w:rsidRPr="00060AEE">
        <w:rPr>
          <w:rFonts w:cstheme="minorHAnsi"/>
          <w:b/>
        </w:rPr>
        <w:t xml:space="preserve"> </w:t>
      </w:r>
      <w:r w:rsidR="004B0C0C" w:rsidRPr="004B0C0C">
        <w:rPr>
          <w:rFonts w:cstheme="minorHAnsi"/>
        </w:rPr>
        <w:t>που</w:t>
      </w:r>
      <w:r w:rsidR="004B0C0C">
        <w:rPr>
          <w:rFonts w:cstheme="minorHAnsi"/>
        </w:rPr>
        <w:t xml:space="preserve"> διοργανώνει ο Δήμος Χίου, με την υποστήριξη των Τομέων Σχολικών Δραστηριοτήτων Πρωτοβάθμιας και Δευτεροβάθμιας Εκπαίδευσης</w:t>
      </w:r>
      <w:r w:rsidR="005E6D66">
        <w:rPr>
          <w:rFonts w:cstheme="minorHAnsi"/>
        </w:rPr>
        <w:t>, καθώς και της Φωτογραφικής Λέσχης Χίου</w:t>
      </w:r>
      <w:r w:rsidR="004B0C0C">
        <w:rPr>
          <w:rFonts w:cstheme="minorHAnsi"/>
        </w:rPr>
        <w:t>, σας γνωστοποιούμε ότι από τα σχολεία της Δ.</w:t>
      </w:r>
      <w:r w:rsidR="00781FA4">
        <w:rPr>
          <w:rFonts w:cstheme="minorHAnsi"/>
        </w:rPr>
        <w:t xml:space="preserve"> </w:t>
      </w:r>
      <w:r w:rsidR="004B0C0C">
        <w:rPr>
          <w:rFonts w:cstheme="minorHAnsi"/>
        </w:rPr>
        <w:t>Δ.</w:t>
      </w:r>
      <w:r w:rsidR="00781FA4">
        <w:rPr>
          <w:rFonts w:cstheme="minorHAnsi"/>
        </w:rPr>
        <w:t xml:space="preserve"> </w:t>
      </w:r>
      <w:r w:rsidR="004B0C0C">
        <w:rPr>
          <w:rFonts w:cstheme="minorHAnsi"/>
        </w:rPr>
        <w:t>Ε.</w:t>
      </w:r>
      <w:r w:rsidR="00781FA4">
        <w:rPr>
          <w:rFonts w:cstheme="minorHAnsi"/>
        </w:rPr>
        <w:t xml:space="preserve"> </w:t>
      </w:r>
      <w:r w:rsidR="004B0C0C">
        <w:rPr>
          <w:rFonts w:cstheme="minorHAnsi"/>
        </w:rPr>
        <w:t xml:space="preserve">Χίου υπήρξαν οι ακόλουθες συμμετοχές, οι οποίες </w:t>
      </w:r>
      <w:r w:rsidR="00F80A6B">
        <w:rPr>
          <w:rFonts w:cstheme="minorHAnsi"/>
        </w:rPr>
        <w:t>υποβλή</w:t>
      </w:r>
      <w:r w:rsidR="005E6D66">
        <w:rPr>
          <w:rFonts w:cstheme="minorHAnsi"/>
        </w:rPr>
        <w:t>θ</w:t>
      </w:r>
      <w:r w:rsidR="004B0C0C">
        <w:rPr>
          <w:rFonts w:cstheme="minorHAnsi"/>
        </w:rPr>
        <w:t>η</w:t>
      </w:r>
      <w:r w:rsidR="005E6D66">
        <w:rPr>
          <w:rFonts w:cstheme="minorHAnsi"/>
        </w:rPr>
        <w:t>κ</w:t>
      </w:r>
      <w:r w:rsidR="004B0C0C">
        <w:rPr>
          <w:rFonts w:cstheme="minorHAnsi"/>
        </w:rPr>
        <w:t>αν ηλεκτρονικά στον Τομέα Σχολικών Δραστηριοτήτων:</w:t>
      </w:r>
    </w:p>
    <w:p w:rsidR="004B0C0C" w:rsidRDefault="004B0C0C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4B0C0C">
        <w:rPr>
          <w:rFonts w:cstheme="minorHAnsi"/>
          <w:b/>
        </w:rPr>
        <w:t>1</w:t>
      </w:r>
      <w:r w:rsidRPr="004B0C0C">
        <w:rPr>
          <w:rFonts w:cstheme="minorHAnsi"/>
          <w:b/>
          <w:vertAlign w:val="superscript"/>
        </w:rPr>
        <w:t>ο</w:t>
      </w:r>
      <w:r w:rsidRPr="004B0C0C">
        <w:rPr>
          <w:rFonts w:cstheme="minorHAnsi"/>
          <w:b/>
        </w:rPr>
        <w:t xml:space="preserve"> ΓΥΜΝΑΣΙΟ</w:t>
      </w:r>
      <w:r>
        <w:rPr>
          <w:rFonts w:cstheme="minorHAnsi"/>
        </w:rPr>
        <w:t xml:space="preserve"> (1 συμμετοχή, 2 φωτογραφίες)</w:t>
      </w:r>
    </w:p>
    <w:p w:rsidR="004B0C0C" w:rsidRDefault="00F107BF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Pr="004B0C0C">
        <w:rPr>
          <w:rFonts w:cstheme="minorHAnsi"/>
          <w:b/>
          <w:vertAlign w:val="superscript"/>
        </w:rPr>
        <w:t>ο</w:t>
      </w:r>
      <w:r w:rsidRPr="004B0C0C">
        <w:rPr>
          <w:rFonts w:cstheme="minorHAnsi"/>
          <w:b/>
        </w:rPr>
        <w:t xml:space="preserve"> ΓΥΜΝΑΣΙΟ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(12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28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F107BF" w:rsidRDefault="00F107BF" w:rsidP="00F107BF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4</w:t>
      </w:r>
      <w:r w:rsidRPr="004B0C0C">
        <w:rPr>
          <w:rFonts w:cstheme="minorHAnsi"/>
          <w:b/>
          <w:vertAlign w:val="superscript"/>
        </w:rPr>
        <w:t>ο</w:t>
      </w:r>
      <w:r w:rsidRPr="004B0C0C">
        <w:rPr>
          <w:rFonts w:cstheme="minorHAnsi"/>
          <w:b/>
        </w:rPr>
        <w:t xml:space="preserve"> ΓΥΜΝΑΣΙΟ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(2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5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F107BF" w:rsidRDefault="00F107BF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4B0C0C">
        <w:rPr>
          <w:rFonts w:cstheme="minorHAnsi"/>
          <w:b/>
        </w:rPr>
        <w:t>ΓΥΜΝΑΣΙΟ</w:t>
      </w:r>
      <w:r>
        <w:rPr>
          <w:rFonts w:cstheme="minorHAnsi"/>
          <w:b/>
        </w:rPr>
        <w:t xml:space="preserve">  ΚΑΜΠΟΥ </w:t>
      </w:r>
      <w:r>
        <w:rPr>
          <w:rFonts w:cstheme="minorHAnsi"/>
        </w:rPr>
        <w:t xml:space="preserve">(7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16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F107BF" w:rsidRDefault="00F107BF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4B0C0C">
        <w:rPr>
          <w:rFonts w:cstheme="minorHAnsi"/>
          <w:b/>
        </w:rPr>
        <w:t>ΓΥΜΝΑΣΙΟ</w:t>
      </w:r>
      <w:r>
        <w:rPr>
          <w:rFonts w:cstheme="minorHAnsi"/>
          <w:b/>
        </w:rPr>
        <w:t xml:space="preserve"> ΒΡΟΝΤΑΔΟΥ </w:t>
      </w:r>
      <w:r>
        <w:rPr>
          <w:rFonts w:cstheme="minorHAnsi"/>
        </w:rPr>
        <w:t xml:space="preserve">(1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3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F107BF" w:rsidRDefault="00F107BF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Pr="00F107BF">
        <w:rPr>
          <w:rFonts w:cstheme="minorHAnsi"/>
          <w:b/>
          <w:vertAlign w:val="superscript"/>
        </w:rPr>
        <w:t>ο</w:t>
      </w:r>
      <w:r>
        <w:rPr>
          <w:rFonts w:cstheme="minorHAnsi"/>
          <w:b/>
        </w:rPr>
        <w:t xml:space="preserve"> ΓΕ.Λ. </w:t>
      </w:r>
      <w:r>
        <w:rPr>
          <w:rFonts w:cstheme="minorHAnsi"/>
        </w:rPr>
        <w:t xml:space="preserve">(11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19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Default="00781FA4" w:rsidP="00781FA4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Pr="00F107BF">
        <w:rPr>
          <w:rFonts w:cstheme="minorHAnsi"/>
          <w:b/>
          <w:vertAlign w:val="superscript"/>
        </w:rPr>
        <w:t>ο</w:t>
      </w:r>
      <w:r>
        <w:rPr>
          <w:rFonts w:cstheme="minorHAnsi"/>
          <w:b/>
        </w:rPr>
        <w:t xml:space="preserve"> ΓΕ.Λ. </w:t>
      </w:r>
      <w:r>
        <w:rPr>
          <w:rFonts w:cstheme="minorHAnsi"/>
        </w:rPr>
        <w:t xml:space="preserve">(2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6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Default="00781FA4" w:rsidP="00781FA4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ΓΕ.Λ.  ΒΡΟΝΤΑΔΟΥ</w:t>
      </w:r>
      <w:r>
        <w:rPr>
          <w:rFonts w:cstheme="minorHAnsi"/>
        </w:rPr>
        <w:t xml:space="preserve"> (3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3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Default="00781FA4" w:rsidP="004B0C0C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ΓΕ.Λ ΚΑΛΑΜΩΤΗΣ </w:t>
      </w:r>
      <w:r>
        <w:rPr>
          <w:rFonts w:cstheme="minorHAnsi"/>
        </w:rPr>
        <w:t xml:space="preserve">(1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2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Default="00781FA4" w:rsidP="00781FA4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781FA4">
        <w:rPr>
          <w:rFonts w:cstheme="minorHAnsi"/>
          <w:b/>
        </w:rPr>
        <w:t>1</w:t>
      </w:r>
      <w:r w:rsidRPr="00781FA4">
        <w:rPr>
          <w:rFonts w:cstheme="minorHAnsi"/>
          <w:b/>
          <w:vertAlign w:val="superscript"/>
        </w:rPr>
        <w:t>ο</w:t>
      </w:r>
      <w:r w:rsidRPr="00781FA4">
        <w:rPr>
          <w:rFonts w:cstheme="minorHAnsi"/>
          <w:b/>
        </w:rPr>
        <w:t xml:space="preserve"> ΕΠΑ.Λ ΧΙΟΥ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(1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3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Default="00781FA4" w:rsidP="00781FA4">
      <w:pPr>
        <w:pStyle w:val="a5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ΕΠΑ.Λ. ΒΡΟΝΤΑΔΟΥ</w:t>
      </w:r>
      <w:r>
        <w:rPr>
          <w:rFonts w:cstheme="minorHAnsi"/>
        </w:rPr>
        <w:t xml:space="preserve"> (5 </w:t>
      </w:r>
      <w:proofErr w:type="spellStart"/>
      <w:r>
        <w:rPr>
          <w:rFonts w:cstheme="minorHAnsi"/>
        </w:rPr>
        <w:t>συμμ</w:t>
      </w:r>
      <w:proofErr w:type="spellEnd"/>
      <w:r>
        <w:rPr>
          <w:rFonts w:cstheme="minorHAnsi"/>
        </w:rPr>
        <w:t xml:space="preserve">., 12 </w:t>
      </w:r>
      <w:proofErr w:type="spellStart"/>
      <w:r>
        <w:rPr>
          <w:rFonts w:cstheme="minorHAnsi"/>
        </w:rPr>
        <w:t>φωτ</w:t>
      </w:r>
      <w:proofErr w:type="spellEnd"/>
      <w:r>
        <w:rPr>
          <w:rFonts w:cstheme="minorHAnsi"/>
        </w:rPr>
        <w:t>.)</w:t>
      </w:r>
    </w:p>
    <w:p w:rsidR="00781FA4" w:rsidRPr="00781FA4" w:rsidRDefault="00781FA4" w:rsidP="00781FA4">
      <w:pPr>
        <w:pStyle w:val="a5"/>
        <w:spacing w:after="0" w:line="360" w:lineRule="auto"/>
        <w:ind w:left="0" w:firstLine="567"/>
        <w:jc w:val="both"/>
        <w:rPr>
          <w:rFonts w:cstheme="minorHAnsi"/>
        </w:rPr>
      </w:pPr>
      <w:r w:rsidRPr="00781FA4">
        <w:rPr>
          <w:rFonts w:cstheme="minorHAnsi"/>
        </w:rPr>
        <w:t xml:space="preserve">Το </w:t>
      </w:r>
      <w:r>
        <w:rPr>
          <w:rFonts w:cstheme="minorHAnsi"/>
        </w:rPr>
        <w:t xml:space="preserve">σύνολο των </w:t>
      </w:r>
      <w:r w:rsidRPr="00781FA4">
        <w:rPr>
          <w:rFonts w:cstheme="minorHAnsi"/>
        </w:rPr>
        <w:t>φωτογραφ</w:t>
      </w:r>
      <w:r>
        <w:rPr>
          <w:rFonts w:cstheme="minorHAnsi"/>
        </w:rPr>
        <w:t>ιών</w:t>
      </w:r>
      <w:r w:rsidR="005E6D66">
        <w:rPr>
          <w:rFonts w:cstheme="minorHAnsi"/>
        </w:rPr>
        <w:t>,</w:t>
      </w:r>
      <w:r>
        <w:rPr>
          <w:rFonts w:cstheme="minorHAnsi"/>
        </w:rPr>
        <w:t xml:space="preserve"> καθώς και τα συνοδευτικά στοιχεία τους (λεζάντες και στοιχεία των διαγωνιζόμενων μαθητών και μαθητριών)</w:t>
      </w:r>
      <w:r w:rsidRPr="00781FA4">
        <w:rPr>
          <w:rFonts w:cstheme="minorHAnsi"/>
        </w:rPr>
        <w:t xml:space="preserve"> </w:t>
      </w:r>
      <w:r>
        <w:rPr>
          <w:rFonts w:cstheme="minorHAnsi"/>
        </w:rPr>
        <w:t>είναι στη διάθεσή σας, προκειμένου να δρομολογηθε</w:t>
      </w:r>
      <w:r w:rsidR="005E6D66">
        <w:rPr>
          <w:rFonts w:cstheme="minorHAnsi"/>
        </w:rPr>
        <w:t>ί από την πλευρά σας η διαδικασία της κριτικής αποτίμησης των μαθητικών έργων.</w:t>
      </w:r>
    </w:p>
    <w:p w:rsidR="0036267E" w:rsidRPr="0076098E" w:rsidRDefault="0036267E" w:rsidP="0036267E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9498" w:type="dxa"/>
        <w:tblInd w:w="108" w:type="dxa"/>
        <w:tblLook w:val="00A0"/>
      </w:tblPr>
      <w:tblGrid>
        <w:gridCol w:w="3960"/>
        <w:gridCol w:w="1596"/>
        <w:gridCol w:w="3942"/>
      </w:tblGrid>
      <w:tr w:rsidR="00C0182E" w:rsidRPr="007E54AD" w:rsidTr="002B1E1D">
        <w:tc>
          <w:tcPr>
            <w:tcW w:w="3960" w:type="dxa"/>
          </w:tcPr>
          <w:p w:rsidR="00C0182E" w:rsidRPr="007E54AD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C0182E" w:rsidRPr="006F4509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C0182E" w:rsidRPr="00C0182E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C0182E" w:rsidRPr="006F4509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C0182E" w:rsidRPr="007E54AD" w:rsidRDefault="00C0182E" w:rsidP="0097470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C0182E" w:rsidRPr="007E54AD" w:rsidRDefault="00C0182E" w:rsidP="00974709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942" w:type="dxa"/>
          </w:tcPr>
          <w:p w:rsidR="00C0182E" w:rsidRPr="007E54AD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C0182E" w:rsidRPr="006F4509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C0182E" w:rsidRPr="007E54AD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C0182E" w:rsidRPr="006F4509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C0182E" w:rsidRPr="007E54AD" w:rsidRDefault="00C0182E" w:rsidP="00C018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 w:rsidRPr="007E54AD"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C0182E" w:rsidRPr="00F107BF" w:rsidRDefault="00C0182E" w:rsidP="00C0182E">
      <w:pPr>
        <w:spacing w:after="0" w:line="324" w:lineRule="auto"/>
        <w:jc w:val="both"/>
        <w:rPr>
          <w:rFonts w:ascii="Calibri" w:eastAsia="Calibri" w:hAnsi="Calibri" w:cs="Calibri"/>
        </w:rPr>
      </w:pPr>
    </w:p>
    <w:p w:rsidR="00800B98" w:rsidRDefault="00800B98" w:rsidP="00800B98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00A7"/>
    <w:multiLevelType w:val="hybridMultilevel"/>
    <w:tmpl w:val="C0A02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C0518"/>
    <w:multiLevelType w:val="hybridMultilevel"/>
    <w:tmpl w:val="358A36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05A49"/>
    <w:rsid w:val="00020A00"/>
    <w:rsid w:val="00045D2F"/>
    <w:rsid w:val="00053AC2"/>
    <w:rsid w:val="00060AEE"/>
    <w:rsid w:val="00085FBA"/>
    <w:rsid w:val="0009617C"/>
    <w:rsid w:val="000B2470"/>
    <w:rsid w:val="000C5806"/>
    <w:rsid w:val="000E0C01"/>
    <w:rsid w:val="000F182A"/>
    <w:rsid w:val="00110AAA"/>
    <w:rsid w:val="0013202F"/>
    <w:rsid w:val="001444A1"/>
    <w:rsid w:val="00160C19"/>
    <w:rsid w:val="00193CBD"/>
    <w:rsid w:val="001A48D8"/>
    <w:rsid w:val="001D4BAB"/>
    <w:rsid w:val="00213539"/>
    <w:rsid w:val="002378D0"/>
    <w:rsid w:val="00263EDC"/>
    <w:rsid w:val="00277807"/>
    <w:rsid w:val="002B17DD"/>
    <w:rsid w:val="002B1E1D"/>
    <w:rsid w:val="002B7B20"/>
    <w:rsid w:val="002C1AC0"/>
    <w:rsid w:val="003167CE"/>
    <w:rsid w:val="0032053D"/>
    <w:rsid w:val="0034314C"/>
    <w:rsid w:val="0036267E"/>
    <w:rsid w:val="00385E06"/>
    <w:rsid w:val="00390105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5A0"/>
    <w:rsid w:val="00496FD8"/>
    <w:rsid w:val="004A047E"/>
    <w:rsid w:val="004B0C0C"/>
    <w:rsid w:val="00515455"/>
    <w:rsid w:val="00527115"/>
    <w:rsid w:val="00532EA0"/>
    <w:rsid w:val="00544A6D"/>
    <w:rsid w:val="00550154"/>
    <w:rsid w:val="00592FBE"/>
    <w:rsid w:val="00593E70"/>
    <w:rsid w:val="005B4686"/>
    <w:rsid w:val="005C7785"/>
    <w:rsid w:val="005D27D8"/>
    <w:rsid w:val="005E0E16"/>
    <w:rsid w:val="005E6D66"/>
    <w:rsid w:val="00606BE6"/>
    <w:rsid w:val="0064603E"/>
    <w:rsid w:val="006554EF"/>
    <w:rsid w:val="00672CCA"/>
    <w:rsid w:val="006A64D3"/>
    <w:rsid w:val="006B2888"/>
    <w:rsid w:val="006B5337"/>
    <w:rsid w:val="006C2D7B"/>
    <w:rsid w:val="006C5176"/>
    <w:rsid w:val="006D66F1"/>
    <w:rsid w:val="00702E31"/>
    <w:rsid w:val="007075D8"/>
    <w:rsid w:val="00711038"/>
    <w:rsid w:val="00753139"/>
    <w:rsid w:val="0076098E"/>
    <w:rsid w:val="00781FA4"/>
    <w:rsid w:val="007850FC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2E21"/>
    <w:rsid w:val="009116C1"/>
    <w:rsid w:val="009242D9"/>
    <w:rsid w:val="00935C12"/>
    <w:rsid w:val="009414DF"/>
    <w:rsid w:val="009466E0"/>
    <w:rsid w:val="00967863"/>
    <w:rsid w:val="009775D1"/>
    <w:rsid w:val="009811A6"/>
    <w:rsid w:val="009B3E12"/>
    <w:rsid w:val="009B4108"/>
    <w:rsid w:val="009F546D"/>
    <w:rsid w:val="009F7530"/>
    <w:rsid w:val="00A10607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4B62"/>
    <w:rsid w:val="00A976AC"/>
    <w:rsid w:val="00AB60D1"/>
    <w:rsid w:val="00AC377F"/>
    <w:rsid w:val="00AF6BE3"/>
    <w:rsid w:val="00B3239A"/>
    <w:rsid w:val="00B90F0D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4651"/>
    <w:rsid w:val="00C85D94"/>
    <w:rsid w:val="00C90B58"/>
    <w:rsid w:val="00C92AF6"/>
    <w:rsid w:val="00CA3748"/>
    <w:rsid w:val="00CA5936"/>
    <w:rsid w:val="00CF6495"/>
    <w:rsid w:val="00D00AB3"/>
    <w:rsid w:val="00D06144"/>
    <w:rsid w:val="00D21E3A"/>
    <w:rsid w:val="00D22641"/>
    <w:rsid w:val="00D438AB"/>
    <w:rsid w:val="00D504DC"/>
    <w:rsid w:val="00D51075"/>
    <w:rsid w:val="00D60780"/>
    <w:rsid w:val="00D6567F"/>
    <w:rsid w:val="00D65E7C"/>
    <w:rsid w:val="00DE346A"/>
    <w:rsid w:val="00DF64EE"/>
    <w:rsid w:val="00E02185"/>
    <w:rsid w:val="00E03F08"/>
    <w:rsid w:val="00E36620"/>
    <w:rsid w:val="00E41339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107BF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80A6B"/>
    <w:rsid w:val="00F90F3F"/>
    <w:rsid w:val="00F916F8"/>
    <w:rsid w:val="00F95133"/>
    <w:rsid w:val="00FA29DA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2013-12-02T08:54:00Z</dcterms:created>
  <dcterms:modified xsi:type="dcterms:W3CDTF">2015-03-10T10:45:00Z</dcterms:modified>
</cp:coreProperties>
</file>